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D96" w:rsidRDefault="009C5D3B" w:rsidP="00553D96">
      <w:pPr>
        <w:keepNext/>
        <w:keepLines/>
        <w:tabs>
          <w:tab w:val="left" w:leader="underscore" w:pos="7345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</w:pPr>
      <w:bookmarkStart w:id="0" w:name="bookmark2"/>
      <w:r w:rsidRPr="009C5D3B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Требования к участникам закупочной процедуры </w:t>
      </w:r>
    </w:p>
    <w:p w:rsidR="00553D96" w:rsidRPr="00553D96" w:rsidRDefault="009C5D3B" w:rsidP="00553D96">
      <w:pPr>
        <w:keepNext/>
        <w:keepLines/>
        <w:tabs>
          <w:tab w:val="left" w:leader="underscore" w:pos="7345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</w:pPr>
      <w:r w:rsidRPr="009C5D3B">
        <w:rPr>
          <w:rFonts w:ascii="Times New Roman" w:eastAsia="Times New Roman" w:hAnsi="Times New Roman" w:cs="Times New Roman"/>
          <w:b/>
          <w:bCs/>
          <w:sz w:val="21"/>
          <w:szCs w:val="21"/>
        </w:rPr>
        <w:t>Наименование закупки:</w:t>
      </w:r>
      <w:bookmarkStart w:id="1" w:name="bookmark4"/>
      <w:bookmarkEnd w:id="0"/>
      <w:r w:rsidR="00553D96" w:rsidRPr="00553D96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="00553D96" w:rsidRPr="00553D96"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  <w:lang w:val="ru-RU"/>
        </w:rPr>
        <w:t>ремонт приборов технического контроля, блоков питания, преобразования, управления и схем управления электроприводами</w:t>
      </w:r>
    </w:p>
    <w:p w:rsidR="00553D96" w:rsidRPr="00553D96" w:rsidRDefault="00553D96" w:rsidP="00553D96">
      <w:pPr>
        <w:keepNext/>
        <w:keepLines/>
        <w:tabs>
          <w:tab w:val="left" w:leader="underscore" w:pos="7345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</w:pPr>
      <w:r w:rsidRPr="00553D96"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  <w:t>Южной ТЭЦ (ТЭЦ-22) филиала “Невский” ОАО “ТГК-</w:t>
      </w:r>
      <w:smartTag w:uri="urn:schemas-microsoft-com:office:smarttags" w:element="metricconverter">
        <w:smartTagPr>
          <w:attr w:name="ProductID" w:val="1”"/>
        </w:smartTagPr>
        <w:r w:rsidRPr="00553D96">
          <w:rPr>
            <w:rFonts w:ascii="Times New Roman" w:eastAsia="Times New Roman" w:hAnsi="Times New Roman" w:cs="Times New Roman"/>
            <w:b/>
            <w:bCs/>
            <w:sz w:val="21"/>
            <w:szCs w:val="21"/>
            <w:lang w:val="ru-RU"/>
          </w:rPr>
          <w:t>1”</w:t>
        </w:r>
      </w:smartTag>
    </w:p>
    <w:p w:rsidR="00553D96" w:rsidRPr="00553D96" w:rsidRDefault="00553D96" w:rsidP="00553D96">
      <w:pPr>
        <w:keepNext/>
        <w:keepLines/>
        <w:tabs>
          <w:tab w:val="left" w:leader="underscore" w:pos="7345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</w:pPr>
      <w:r w:rsidRPr="00553D96"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  <w:t>(номер закупки по ГКПЗ №</w:t>
      </w:r>
      <w:r w:rsidR="00326CD5"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  <w:t xml:space="preserve"> </w:t>
      </w:r>
      <w:r w:rsidRPr="00553D96"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  <w:lang w:val="ru-RU"/>
        </w:rPr>
        <w:t>1122/2.16-838</w:t>
      </w:r>
      <w:r w:rsidRPr="00553D96"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  <w:t>)</w:t>
      </w:r>
    </w:p>
    <w:p w:rsidR="009C5D3B" w:rsidRPr="009C5D3B" w:rsidRDefault="009C5D3B" w:rsidP="00553D96">
      <w:pPr>
        <w:keepNext/>
        <w:keepLines/>
        <w:tabs>
          <w:tab w:val="left" w:leader="underscore" w:pos="7345"/>
        </w:tabs>
        <w:spacing w:line="514" w:lineRule="exact"/>
        <w:ind w:left="260" w:right="1660" w:firstLine="1760"/>
        <w:outlineLvl w:val="0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9C5D3B">
        <w:rPr>
          <w:rFonts w:ascii="Times New Roman" w:eastAsia="Times New Roman" w:hAnsi="Times New Roman" w:cs="Times New Roman"/>
          <w:b/>
          <w:bCs/>
          <w:sz w:val="21"/>
          <w:szCs w:val="21"/>
        </w:rPr>
        <w:t>Требования к Участникам:</w:t>
      </w:r>
      <w:bookmarkEnd w:id="1"/>
    </w:p>
    <w:p w:rsidR="009C5D3B" w:rsidRPr="009C5D3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/>
          <w:iCs/>
          <w:sz w:val="21"/>
          <w:szCs w:val="21"/>
        </w:rPr>
      </w:pP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9C5D3B" w:rsidRPr="009C5D3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/>
          <w:iCs/>
          <w:sz w:val="21"/>
          <w:szCs w:val="21"/>
        </w:rPr>
      </w:pP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9C5D3B" w:rsidRPr="009C5D3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/>
          <w:iCs/>
          <w:sz w:val="21"/>
          <w:szCs w:val="21"/>
        </w:rPr>
      </w:pPr>
      <w:proofErr w:type="gramStart"/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порядке, иметь соответствующие действующие лицензии на выполнение видов деятельности в рамках Договора, а также иметь в наличие действующее свидетельство о членстве в СРО с допусками на виды работ, заявленные в техническом задании (в предусмотренных случаях необходимо иметь допуск на работы на особо</w:t>
      </w:r>
      <w:proofErr w:type="gramEnd"/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 xml:space="preserve"> опасных, технически сложных и уникальных </w:t>
      </w:r>
      <w:proofErr w:type="gramStart"/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>объектах</w:t>
      </w:r>
      <w:proofErr w:type="gramEnd"/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 xml:space="preserve">, в соответствии со статьей 48.1 </w:t>
      </w:r>
      <w:proofErr w:type="spellStart"/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>Градостроителъного</w:t>
      </w:r>
      <w:proofErr w:type="spellEnd"/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 xml:space="preserve"> кодекса).</w:t>
      </w:r>
    </w:p>
    <w:p w:rsidR="009C5D3B" w:rsidRPr="009C5D3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/>
          <w:iCs/>
          <w:sz w:val="21"/>
          <w:szCs w:val="21"/>
        </w:rPr>
      </w:pP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 xml:space="preserve">Участник не должен являться неплатежеспособным </w:t>
      </w: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  <w:lang w:val="ru-RU"/>
        </w:rPr>
        <w:t>или</w:t>
      </w: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 xml:space="preserve"> банкротом, находит</w:t>
      </w: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  <w:lang w:val="ru-RU"/>
        </w:rPr>
        <w:t>ь</w:t>
      </w:r>
      <w:proofErr w:type="spellStart"/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>ся</w:t>
      </w:r>
      <w:proofErr w:type="spellEnd"/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 xml:space="preserve">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9C5D3B" w:rsidRPr="009C5D3B" w:rsidRDefault="009C5D3B" w:rsidP="009C5D3B">
      <w:pPr>
        <w:keepNext/>
        <w:keepLines/>
        <w:spacing w:line="259" w:lineRule="exact"/>
        <w:ind w:right="100"/>
        <w:jc w:val="center"/>
        <w:outlineLvl w:val="0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bookmarkStart w:id="2" w:name="bookmark5"/>
      <w:r w:rsidRPr="009C5D3B">
        <w:rPr>
          <w:rFonts w:ascii="Times New Roman" w:eastAsia="Times New Roman" w:hAnsi="Times New Roman" w:cs="Times New Roman"/>
          <w:b/>
          <w:bCs/>
          <w:sz w:val="21"/>
          <w:szCs w:val="21"/>
        </w:rPr>
        <w:t>Требования к документам, подтверждающим соответствие Участника установленным требованиям:</w:t>
      </w:r>
      <w:bookmarkEnd w:id="2"/>
    </w:p>
    <w:p w:rsidR="009C5D3B" w:rsidRPr="009C5D3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/>
          <w:iCs/>
          <w:sz w:val="21"/>
          <w:szCs w:val="21"/>
        </w:rPr>
      </w:pPr>
      <w:proofErr w:type="gramStart"/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>В связи с вышеизложенным Участник должен включить в состав заявки (Предложения) следующие документы, подтверждающие его соответствие вышеуказанным требованиям:</w:t>
      </w:r>
      <w:proofErr w:type="gramEnd"/>
    </w:p>
    <w:p w:rsidR="009C5D3B" w:rsidRPr="009C5D3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/>
          <w:iCs/>
          <w:sz w:val="21"/>
          <w:szCs w:val="21"/>
        </w:rPr>
      </w:pP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>Заверенную Участником копию свидетельства о внесении записи об Участнике в Единый государственный реестр юридических лиц:</w:t>
      </w:r>
    </w:p>
    <w:p w:rsidR="009C5D3B" w:rsidRPr="009C5D3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/>
          <w:iCs/>
          <w:sz w:val="21"/>
          <w:szCs w:val="21"/>
        </w:rPr>
      </w:pP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>Заверенную Участником копию устава в действующей редакции;</w:t>
      </w:r>
    </w:p>
    <w:p w:rsidR="009C5D3B" w:rsidRPr="009C5D3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/>
          <w:iCs/>
          <w:sz w:val="21"/>
          <w:szCs w:val="21"/>
        </w:rPr>
      </w:pP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полномочия, лица, подписавшего заявку (Предложение), а также его право на заключение соответствующего Договора по результатам процедуры. Если заявка (Предложение)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C5D3B" w:rsidRPr="009C5D3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/>
          <w:iCs/>
          <w:sz w:val="21"/>
          <w:szCs w:val="21"/>
        </w:rPr>
      </w:pP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</w:t>
      </w: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  <w:lang w:val="ru-RU"/>
        </w:rPr>
        <w:t xml:space="preserve"> </w:t>
      </w: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 xml:space="preserve">налогу, утачиваемому в связи с применением упрощенной системы </w:t>
      </w:r>
      <w:proofErr w:type="spellStart"/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>налогообложе</w:t>
      </w: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  <w:lang w:val="ru-RU"/>
        </w:rPr>
        <w:t>ния</w:t>
      </w:r>
      <w:proofErr w:type="spellEnd"/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  <w:lang w:val="ru-RU"/>
        </w:rPr>
        <w:t>.</w:t>
      </w:r>
    </w:p>
    <w:p w:rsidR="009C5D3B" w:rsidRPr="009C5D3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/>
          <w:iCs/>
          <w:sz w:val="21"/>
          <w:szCs w:val="21"/>
        </w:rPr>
      </w:pP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есть лицензия:</w:t>
      </w:r>
    </w:p>
    <w:p w:rsidR="009C5D3B" w:rsidRPr="009C5D3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/>
          <w:iCs/>
          <w:sz w:val="21"/>
          <w:szCs w:val="21"/>
        </w:rPr>
      </w:pPr>
      <w:proofErr w:type="gramStart"/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>подписанный со своей стороны Договор исключительно по форме, принятой у Покупателя (Приложение №]),</w:t>
      </w:r>
      <w:proofErr w:type="gramEnd"/>
    </w:p>
    <w:p w:rsidR="009C5D3B" w:rsidRPr="009C5D3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/>
          <w:iCs/>
          <w:sz w:val="21"/>
          <w:szCs w:val="21"/>
          <w:lang w:val="ru-RU"/>
        </w:rPr>
      </w:pP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>Анкету по установленной в настоящей документации форме (Приложение №</w:t>
      </w: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  <w:lang w:val="ru-RU"/>
        </w:rPr>
        <w:t>2);</w:t>
      </w:r>
    </w:p>
    <w:p w:rsidR="009C5D3B" w:rsidRPr="009C5D3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/>
          <w:iCs/>
          <w:sz w:val="21"/>
          <w:szCs w:val="21"/>
        </w:rPr>
      </w:pP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>Оригинал справки о выполнении аналогичных по характеру и объему работ договоров по установленной в настоящей документации (Документации по запросу предложений) форме (Приложение №3);</w:t>
      </w:r>
    </w:p>
    <w:p w:rsidR="009C5D3B" w:rsidRPr="009C5D3B" w:rsidRDefault="009C5D3B" w:rsidP="009C5D3B">
      <w:pPr>
        <w:rPr>
          <w:rFonts w:ascii="Times New Roman" w:hAnsi="Times New Roman" w:cs="Times New Roman"/>
          <w:i/>
          <w:lang w:val="ru-RU"/>
        </w:rPr>
      </w:pPr>
      <w:r w:rsidRPr="009C5D3B">
        <w:rPr>
          <w:rFonts w:ascii="Times New Roman" w:hAnsi="Times New Roman" w:cs="Times New Roman"/>
          <w:i/>
        </w:rPr>
        <w:t>Оригинал справки о материально-технических ресурсах, которые будут использованы в рамках</w:t>
      </w:r>
      <w:r w:rsidRPr="009C5D3B">
        <w:rPr>
          <w:rFonts w:ascii="Times New Roman" w:hAnsi="Times New Roman" w:cs="Times New Roman"/>
          <w:i/>
          <w:lang w:val="ru-RU"/>
        </w:rPr>
        <w:t xml:space="preserve"> выполнения Договора</w:t>
      </w:r>
      <w:r>
        <w:rPr>
          <w:rFonts w:ascii="Times New Roman" w:hAnsi="Times New Roman" w:cs="Times New Roman"/>
          <w:i/>
          <w:lang w:val="ru-RU"/>
        </w:rPr>
        <w:t>;</w:t>
      </w:r>
    </w:p>
    <w:p w:rsidR="009C5D3B" w:rsidRPr="009C5D3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/>
          <w:iCs/>
          <w:sz w:val="21"/>
          <w:szCs w:val="21"/>
        </w:rPr>
      </w:pP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lastRenderedPageBreak/>
        <w:t>Оригинал справки о кадровых ресурсах, которые будут привлечены в ходе выполнения Договора;</w:t>
      </w:r>
    </w:p>
    <w:p w:rsidR="009C5D3B" w:rsidRPr="009C5D3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/>
          <w:iCs/>
          <w:sz w:val="21"/>
          <w:szCs w:val="21"/>
        </w:rPr>
      </w:pP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9C5D3B" w:rsidRPr="009C5D3B" w:rsidRDefault="009C5D3B" w:rsidP="009C5D3B">
      <w:pPr>
        <w:spacing w:after="1059" w:line="259" w:lineRule="exact"/>
        <w:ind w:left="60" w:right="280"/>
        <w:rPr>
          <w:rFonts w:ascii="Times New Roman" w:eastAsia="Times New Roman" w:hAnsi="Times New Roman" w:cs="Times New Roman"/>
          <w:i/>
          <w:iCs/>
          <w:sz w:val="21"/>
          <w:szCs w:val="21"/>
        </w:rPr>
      </w:pPr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 xml:space="preserve">Иные документы, </w:t>
      </w:r>
      <w:proofErr w:type="gramStart"/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>которые</w:t>
      </w:r>
      <w:proofErr w:type="gramEnd"/>
      <w:r w:rsidRPr="009C5D3B">
        <w:rPr>
          <w:rFonts w:ascii="Times New Roman" w:eastAsia="Times New Roman" w:hAnsi="Times New Roman" w:cs="Times New Roman"/>
          <w:i/>
          <w:iCs/>
          <w:sz w:val="21"/>
          <w:szCs w:val="21"/>
        </w:rPr>
        <w:t xml:space="preserve">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этих, документов.</w:t>
      </w:r>
    </w:p>
    <w:p w:rsidR="00553D96" w:rsidRDefault="00553D96" w:rsidP="009C5D3B">
      <w:pPr>
        <w:rPr>
          <w:lang w:val="ru-RU"/>
        </w:rPr>
      </w:pPr>
    </w:p>
    <w:p w:rsidR="00553D96" w:rsidRDefault="00553D96" w:rsidP="009C5D3B">
      <w:pPr>
        <w:rPr>
          <w:lang w:val="ru-RU"/>
        </w:rPr>
      </w:pPr>
    </w:p>
    <w:p w:rsidR="007B0B86" w:rsidRPr="007B0B86" w:rsidRDefault="007B0B86" w:rsidP="007B0B86">
      <w:pPr>
        <w:keepNext/>
        <w:keepLines/>
        <w:spacing w:line="216" w:lineRule="exact"/>
        <w:ind w:right="720"/>
        <w:jc w:val="right"/>
        <w:outlineLvl w:val="0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lastRenderedPageBreak/>
        <w:t>Приложение №4</w:t>
      </w:r>
    </w:p>
    <w:p w:rsidR="007B0B86" w:rsidRPr="007B0B86" w:rsidRDefault="007B0B86" w:rsidP="007B0B86">
      <w:pPr>
        <w:spacing w:after="442" w:line="216" w:lineRule="exact"/>
        <w:ind w:left="5580" w:right="720"/>
        <w:jc w:val="right"/>
        <w:rPr>
          <w:rFonts w:ascii="Times New Roman" w:eastAsia="Times New Roman" w:hAnsi="Times New Roman" w:cs="Times New Roman"/>
          <w:color w:val="auto"/>
          <w:sz w:val="21"/>
          <w:szCs w:val="21"/>
          <w:lang w:val="ru-RU" w:eastAsia="en-US"/>
        </w:rPr>
      </w:pPr>
      <w:r w:rsidRPr="007B0B86">
        <w:rPr>
          <w:rFonts w:ascii="Times New Roman" w:eastAsia="Times New Roman" w:hAnsi="Times New Roman" w:cs="Times New Roman"/>
          <w:color w:val="auto"/>
          <w:sz w:val="21"/>
          <w:szCs w:val="21"/>
          <w:lang w:val="ru-RU" w:eastAsia="en-US"/>
        </w:rPr>
        <w:t>к Поручению на проведение закупочных процедур</w:t>
      </w:r>
    </w:p>
    <w:p w:rsidR="007B0B86" w:rsidRPr="007B0B86" w:rsidRDefault="007B0B86" w:rsidP="007B0B86">
      <w:pPr>
        <w:keepNext/>
        <w:keepLines/>
        <w:spacing w:line="264" w:lineRule="exact"/>
        <w:ind w:left="80"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 xml:space="preserve">Порядок оценки и ранжировании </w:t>
      </w:r>
      <w:proofErr w:type="gramStart"/>
      <w:r w:rsidRPr="007B0B8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>заявок</w:t>
      </w:r>
      <w:proofErr w:type="gramEnd"/>
      <w:r w:rsidRPr="007B0B8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 xml:space="preserve"> но степени их предпочтительности для Заказчика и определения победителя, получающего по результатам процедуры </w:t>
      </w:r>
    </w:p>
    <w:p w:rsidR="007B0B86" w:rsidRPr="007B0B86" w:rsidRDefault="007B0B86" w:rsidP="007B0B86">
      <w:pPr>
        <w:keepNext/>
        <w:keepLines/>
        <w:spacing w:line="264" w:lineRule="exact"/>
        <w:ind w:left="80"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>закупки право заключения соответствующего договора.</w:t>
      </w:r>
    </w:p>
    <w:p w:rsidR="00553D96" w:rsidRPr="00553D96" w:rsidRDefault="007B0B86" w:rsidP="00553D96">
      <w:pPr>
        <w:keepNext/>
        <w:keepLines/>
        <w:tabs>
          <w:tab w:val="left" w:leader="underscore" w:pos="8521"/>
        </w:tabs>
        <w:spacing w:line="264" w:lineRule="exact"/>
        <w:ind w:left="20"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>Наименование закупки:</w:t>
      </w:r>
      <w:r w:rsidR="00553D96" w:rsidRPr="00553D96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="00553D96" w:rsidRPr="00553D96">
        <w:rPr>
          <w:rFonts w:ascii="Times New Roman" w:eastAsia="Times New Roman" w:hAnsi="Times New Roman" w:cs="Times New Roman"/>
          <w:b/>
          <w:color w:val="auto"/>
          <w:sz w:val="22"/>
          <w:szCs w:val="22"/>
          <w:u w:val="single"/>
          <w:lang w:val="ru-RU" w:eastAsia="en-US"/>
        </w:rPr>
        <w:t>ремонт приборов технического контроля, блоков питания, преобразования, управления и схем управления электроприводами</w:t>
      </w:r>
    </w:p>
    <w:p w:rsidR="00553D96" w:rsidRPr="00553D96" w:rsidRDefault="00553D96" w:rsidP="00553D96">
      <w:pPr>
        <w:keepNext/>
        <w:keepLines/>
        <w:tabs>
          <w:tab w:val="left" w:leader="underscore" w:pos="8521"/>
        </w:tabs>
        <w:spacing w:line="264" w:lineRule="exact"/>
        <w:ind w:left="20"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</w:pPr>
      <w:r w:rsidRPr="00553D9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>Южной ТЭЦ (ТЭЦ-22) филиала “Невский” ОАО “ТГК-</w:t>
      </w:r>
      <w:smartTag w:uri="urn:schemas-microsoft-com:office:smarttags" w:element="metricconverter">
        <w:smartTagPr>
          <w:attr w:name="ProductID" w:val="1”"/>
        </w:smartTagPr>
        <w:r w:rsidRPr="00553D96">
          <w:rPr>
            <w:rFonts w:ascii="Times New Roman" w:eastAsia="Times New Roman" w:hAnsi="Times New Roman" w:cs="Times New Roman"/>
            <w:b/>
            <w:color w:val="auto"/>
            <w:sz w:val="22"/>
            <w:szCs w:val="22"/>
            <w:lang w:val="ru-RU" w:eastAsia="en-US"/>
          </w:rPr>
          <w:t>1”</w:t>
        </w:r>
      </w:smartTag>
    </w:p>
    <w:p w:rsidR="00553D96" w:rsidRDefault="00553D96" w:rsidP="00553D96">
      <w:pPr>
        <w:keepNext/>
        <w:keepLines/>
        <w:tabs>
          <w:tab w:val="left" w:leader="underscore" w:pos="8521"/>
        </w:tabs>
        <w:spacing w:line="264" w:lineRule="exact"/>
        <w:ind w:left="20"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</w:pPr>
      <w:r w:rsidRPr="00553D9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>(номер закупки по ГКПЗ №</w:t>
      </w:r>
      <w:r w:rsidRPr="00553D96">
        <w:rPr>
          <w:rFonts w:ascii="Times New Roman" w:eastAsia="Times New Roman" w:hAnsi="Times New Roman" w:cs="Times New Roman"/>
          <w:b/>
          <w:color w:val="auto"/>
          <w:sz w:val="22"/>
          <w:szCs w:val="22"/>
          <w:u w:val="single"/>
          <w:lang w:val="ru-RU" w:eastAsia="en-US"/>
        </w:rPr>
        <w:t>1122/2.16-838</w:t>
      </w:r>
      <w:r w:rsidRPr="00553D9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>)</w:t>
      </w:r>
    </w:p>
    <w:p w:rsidR="00553D96" w:rsidRPr="00553D96" w:rsidRDefault="00553D96" w:rsidP="00553D96">
      <w:pPr>
        <w:keepNext/>
        <w:keepLines/>
        <w:tabs>
          <w:tab w:val="left" w:leader="underscore" w:pos="8521"/>
        </w:tabs>
        <w:spacing w:line="264" w:lineRule="exact"/>
        <w:ind w:left="20"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</w:pPr>
    </w:p>
    <w:p w:rsidR="007B0B86" w:rsidRPr="007B0B86" w:rsidRDefault="007B0B86" w:rsidP="00553D96">
      <w:pPr>
        <w:keepNext/>
        <w:keepLines/>
        <w:tabs>
          <w:tab w:val="left" w:leader="underscore" w:pos="8521"/>
        </w:tabs>
        <w:spacing w:line="264" w:lineRule="exact"/>
        <w:ind w:left="20"/>
        <w:jc w:val="both"/>
        <w:outlineLvl w:val="0"/>
        <w:rPr>
          <w:rFonts w:ascii="Times New Roman" w:eastAsia="Times New Roman" w:hAnsi="Times New Roman" w:cs="Times New Roman"/>
          <w:color w:val="auto"/>
          <w:sz w:val="21"/>
          <w:szCs w:val="21"/>
          <w:lang w:val="ru-RU" w:eastAsia="en-US"/>
        </w:rPr>
      </w:pPr>
      <w:r w:rsidRPr="007B0B86">
        <w:rPr>
          <w:rFonts w:ascii="Times New Roman" w:eastAsia="Times New Roman" w:hAnsi="Times New Roman" w:cs="Times New Roman"/>
          <w:color w:val="auto"/>
          <w:sz w:val="21"/>
          <w:szCs w:val="21"/>
          <w:lang w:val="ru-RU" w:eastAsia="en-US"/>
        </w:rPr>
        <w:t>При проведении оценки заявок (Предложений) провести их ранжирование по степени предпочтительности исходя из следующих критериев:</w:t>
      </w:r>
    </w:p>
    <w:p w:rsidR="007B0B86" w:rsidRPr="007B0B86" w:rsidRDefault="007B0B86" w:rsidP="007B0B86">
      <w:pPr>
        <w:numPr>
          <w:ilvl w:val="0"/>
          <w:numId w:val="1"/>
        </w:numPr>
        <w:tabs>
          <w:tab w:val="left" w:pos="758"/>
        </w:tabs>
        <w:spacing w:after="200" w:line="264" w:lineRule="exact"/>
        <w:ind w:left="460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Срок и график выполнения работ (поставки товаров):</w:t>
      </w:r>
    </w:p>
    <w:p w:rsidR="007B0B86" w:rsidRPr="007B0B86" w:rsidRDefault="007B0B86" w:rsidP="007B0B86">
      <w:pPr>
        <w:numPr>
          <w:ilvl w:val="0"/>
          <w:numId w:val="1"/>
        </w:numPr>
        <w:tabs>
          <w:tab w:val="left" w:pos="772"/>
        </w:tabs>
        <w:spacing w:after="200" w:line="264" w:lineRule="exact"/>
        <w:ind w:left="460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Стоимость выполнения работ (поставки товаров);</w:t>
      </w:r>
    </w:p>
    <w:p w:rsidR="007B0B86" w:rsidRPr="007B0B86" w:rsidRDefault="007B0B86" w:rsidP="007B0B86">
      <w:pPr>
        <w:numPr>
          <w:ilvl w:val="0"/>
          <w:numId w:val="1"/>
        </w:numPr>
        <w:tabs>
          <w:tab w:val="left" w:pos="767"/>
        </w:tabs>
        <w:spacing w:after="200" w:line="264" w:lineRule="exact"/>
        <w:ind w:left="460" w:right="320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Соответствие стоимости требованиям системы ценообразования, принятой в ОАО «ТГК-1»;</w:t>
      </w:r>
    </w:p>
    <w:p w:rsidR="007B0B86" w:rsidRPr="007B0B86" w:rsidRDefault="007B0B86" w:rsidP="007B0B86">
      <w:pPr>
        <w:numPr>
          <w:ilvl w:val="0"/>
          <w:numId w:val="1"/>
        </w:numPr>
        <w:tabs>
          <w:tab w:val="left" w:pos="748"/>
        </w:tabs>
        <w:spacing w:after="200" w:line="264" w:lineRule="exact"/>
        <w:ind w:left="460" w:right="320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 xml:space="preserve">Лучшее предложение по результатам </w:t>
      </w:r>
      <w:proofErr w:type="gramStart"/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применения значений коэффициентов индексации пересчета</w:t>
      </w:r>
      <w:proofErr w:type="gramEnd"/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 xml:space="preserve"> в текущие цены (для ремонтов);</w:t>
      </w:r>
    </w:p>
    <w:p w:rsidR="007B0B86" w:rsidRPr="007B0B86" w:rsidRDefault="007B0B86" w:rsidP="007B0B86">
      <w:pPr>
        <w:numPr>
          <w:ilvl w:val="0"/>
          <w:numId w:val="1"/>
        </w:numPr>
        <w:tabs>
          <w:tab w:val="left" w:pos="758"/>
        </w:tabs>
        <w:spacing w:after="200" w:line="264" w:lineRule="exact"/>
        <w:ind w:left="460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Наиболее выгодные условия оплаты;</w:t>
      </w:r>
    </w:p>
    <w:p w:rsidR="007B0B86" w:rsidRPr="007B0B86" w:rsidRDefault="007B0B86" w:rsidP="007B0B86">
      <w:pPr>
        <w:numPr>
          <w:ilvl w:val="0"/>
          <w:numId w:val="1"/>
        </w:numPr>
        <w:tabs>
          <w:tab w:val="left" w:pos="758"/>
        </w:tabs>
        <w:spacing w:after="200" w:line="264" w:lineRule="exact"/>
        <w:ind w:left="460" w:right="320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 xml:space="preserve"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</w:t>
      </w:r>
      <w:proofErr w:type="spellStart"/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т.ч</w:t>
      </w:r>
      <w:proofErr w:type="spellEnd"/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. с ОАО «ТГК-1»);</w:t>
      </w:r>
    </w:p>
    <w:p w:rsidR="007B0B86" w:rsidRPr="007B0B86" w:rsidRDefault="007B0B86" w:rsidP="007B0B86">
      <w:pPr>
        <w:numPr>
          <w:ilvl w:val="0"/>
          <w:numId w:val="1"/>
        </w:numPr>
        <w:tabs>
          <w:tab w:val="left" w:pos="748"/>
        </w:tabs>
        <w:spacing w:after="200" w:line="264" w:lineRule="exact"/>
        <w:ind w:left="460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Гарантийные обязательства;</w:t>
      </w:r>
    </w:p>
    <w:p w:rsidR="007B0B86" w:rsidRPr="007B0B86" w:rsidRDefault="007B0B86" w:rsidP="007B0B86">
      <w:pPr>
        <w:numPr>
          <w:ilvl w:val="0"/>
          <w:numId w:val="1"/>
        </w:numPr>
        <w:tabs>
          <w:tab w:val="left" w:pos="806"/>
        </w:tabs>
        <w:spacing w:after="200" w:line="264" w:lineRule="exact"/>
        <w:ind w:left="460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Наличие сертификатов добровольных систем сертификации;</w:t>
      </w:r>
    </w:p>
    <w:p w:rsidR="007B0B86" w:rsidRPr="007B0B86" w:rsidRDefault="007B0B86" w:rsidP="007B0B86">
      <w:pPr>
        <w:ind w:left="459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... и т.п.</w:t>
      </w:r>
    </w:p>
    <w:p w:rsidR="007B0B86" w:rsidRPr="007B0B86" w:rsidRDefault="007B0B86" w:rsidP="007B0B86">
      <w:pPr>
        <w:ind w:left="459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7B0B86" w:rsidRPr="007B0B86" w:rsidRDefault="007B0B86" w:rsidP="007B0B86">
      <w:pPr>
        <w:ind w:left="459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7B0B86" w:rsidRPr="007B0B86" w:rsidRDefault="007B0B86" w:rsidP="007B0B86">
      <w:pPr>
        <w:ind w:left="459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7B0B86" w:rsidRPr="007B0B86" w:rsidRDefault="007B0B86" w:rsidP="007B0B86">
      <w:pPr>
        <w:ind w:left="459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7B0B86" w:rsidRPr="007B0B86" w:rsidRDefault="007B0B86" w:rsidP="007B0B86">
      <w:pPr>
        <w:ind w:left="459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7B0B86" w:rsidRPr="007B0B86" w:rsidRDefault="007B0B86" w:rsidP="009C5D3B">
      <w:pPr>
        <w:rPr>
          <w:lang w:val="ru-RU"/>
        </w:rPr>
      </w:pPr>
      <w:bookmarkStart w:id="3" w:name="_GoBack"/>
      <w:bookmarkEnd w:id="3"/>
    </w:p>
    <w:sectPr w:rsidR="007B0B86" w:rsidRPr="007B0B86" w:rsidSect="00326CD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30FE1"/>
    <w:multiLevelType w:val="multilevel"/>
    <w:tmpl w:val="967C7F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DB5"/>
    <w:rsid w:val="000A6E21"/>
    <w:rsid w:val="001A6ABD"/>
    <w:rsid w:val="00326CD5"/>
    <w:rsid w:val="00553D96"/>
    <w:rsid w:val="007B0B86"/>
    <w:rsid w:val="008E5506"/>
    <w:rsid w:val="00993DB5"/>
    <w:rsid w:val="009C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5D3B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CenturyGothic10pt">
    <w:name w:val="Заголовок №1 + Century Gothic;10 pt;Не полужирный"/>
    <w:basedOn w:val="1"/>
    <w:rsid w:val="009C5D3B"/>
    <w:rPr>
      <w:rFonts w:ascii="Century Gothic" w:eastAsia="Century Gothic" w:hAnsi="Century Gothic" w:cs="Century Gothic"/>
      <w:b/>
      <w:bCs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11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9C5D3B"/>
    <w:pPr>
      <w:shd w:val="clear" w:color="auto" w:fill="FFFFFF"/>
      <w:spacing w:line="211" w:lineRule="exact"/>
      <w:jc w:val="right"/>
      <w:outlineLvl w:val="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11">
    <w:name w:val="Основной текст1"/>
    <w:basedOn w:val="a"/>
    <w:link w:val="a3"/>
    <w:rsid w:val="009C5D3B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1A6A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ABD"/>
    <w:rPr>
      <w:rFonts w:ascii="Tahoma" w:eastAsia="Courier New" w:hAnsi="Tahoma" w:cs="Tahoma"/>
      <w:color w:val="000000"/>
      <w:sz w:val="16"/>
      <w:szCs w:val="16"/>
      <w:lang w:val="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53D9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53D96"/>
    <w:rPr>
      <w:rFonts w:ascii="Courier New" w:eastAsia="Courier New" w:hAnsi="Courier New" w:cs="Courier New"/>
      <w:color w:val="000000"/>
      <w:sz w:val="24"/>
      <w:szCs w:val="24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5D3B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CenturyGothic10pt">
    <w:name w:val="Заголовок №1 + Century Gothic;10 pt;Не полужирный"/>
    <w:basedOn w:val="1"/>
    <w:rsid w:val="009C5D3B"/>
    <w:rPr>
      <w:rFonts w:ascii="Century Gothic" w:eastAsia="Century Gothic" w:hAnsi="Century Gothic" w:cs="Century Gothic"/>
      <w:b/>
      <w:bCs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11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9C5D3B"/>
    <w:pPr>
      <w:shd w:val="clear" w:color="auto" w:fill="FFFFFF"/>
      <w:spacing w:line="211" w:lineRule="exact"/>
      <w:jc w:val="right"/>
      <w:outlineLvl w:val="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11">
    <w:name w:val="Основной текст1"/>
    <w:basedOn w:val="a"/>
    <w:link w:val="a3"/>
    <w:rsid w:val="009C5D3B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1A6A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ABD"/>
    <w:rPr>
      <w:rFonts w:ascii="Tahoma" w:eastAsia="Courier New" w:hAnsi="Tahoma" w:cs="Tahoma"/>
      <w:color w:val="000000"/>
      <w:sz w:val="16"/>
      <w:szCs w:val="16"/>
      <w:lang w:val="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53D9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53D96"/>
    <w:rPr>
      <w:rFonts w:ascii="Courier New" w:eastAsia="Courier New" w:hAnsi="Courier New" w:cs="Courier New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B03CF-01E0-4088-B18E-1F28105D4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Лещенко</dc:creator>
  <cp:lastModifiedBy>Моисеенко Юлия Витальевна</cp:lastModifiedBy>
  <cp:revision>5</cp:revision>
  <cp:lastPrinted>2012-09-25T11:07:00Z</cp:lastPrinted>
  <dcterms:created xsi:type="dcterms:W3CDTF">2012-09-26T04:49:00Z</dcterms:created>
  <dcterms:modified xsi:type="dcterms:W3CDTF">2012-09-27T07:13:00Z</dcterms:modified>
</cp:coreProperties>
</file>